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3D68" w14:textId="69390629" w:rsidR="007F7C54" w:rsidRPr="00F9454E" w:rsidRDefault="00F9454E" w:rsidP="007F7C54">
      <w:pPr>
        <w:tabs>
          <w:tab w:val="num" w:pos="720"/>
        </w:tabs>
        <w:spacing w:line="360" w:lineRule="auto"/>
        <w:jc w:val="center"/>
        <w:rPr>
          <w:rFonts w:ascii="Times New Roman" w:hAnsi="Times New Roman" w:cs="Times New Roman"/>
          <w:b/>
          <w:bCs/>
          <w:color w:val="0070C0"/>
          <w:sz w:val="44"/>
          <w:szCs w:val="44"/>
          <w:lang w:val="es-ES"/>
        </w:rPr>
      </w:pPr>
      <w:r w:rsidRPr="00F9454E">
        <w:rPr>
          <w:rFonts w:ascii="Times New Roman" w:hAnsi="Times New Roman" w:cs="Times New Roman"/>
          <w:b/>
          <w:bCs/>
          <w:color w:val="0070C0"/>
          <w:sz w:val="44"/>
          <w:szCs w:val="44"/>
          <w:lang w:val="es-ES"/>
        </w:rPr>
        <w:t>Emprendimiento en la Microempr</w:t>
      </w:r>
      <w:r>
        <w:rPr>
          <w:rFonts w:ascii="Times New Roman" w:hAnsi="Times New Roman" w:cs="Times New Roman"/>
          <w:b/>
          <w:bCs/>
          <w:color w:val="0070C0"/>
          <w:sz w:val="44"/>
          <w:szCs w:val="44"/>
          <w:lang w:val="es-ES"/>
        </w:rPr>
        <w:t xml:space="preserve">esa: El Modelo de GENIE y Pedagogías Innovadoras </w:t>
      </w:r>
    </w:p>
    <w:p w14:paraId="3905C1B6" w14:textId="637D7B45" w:rsidR="007F7C54" w:rsidRPr="007F7C54" w:rsidRDefault="00F9454E" w:rsidP="007F7C54">
      <w:pPr>
        <w:spacing w:line="360" w:lineRule="auto"/>
        <w:rPr>
          <w:rFonts w:ascii="Times New Roman" w:hAnsi="Times New Roman" w:cs="Times New Roman"/>
          <w:b/>
          <w:bCs/>
          <w:color w:val="2F5496" w:themeColor="accent1" w:themeShade="BF"/>
          <w:lang w:val="en-GB"/>
        </w:rPr>
      </w:pPr>
      <w:proofErr w:type="spellStart"/>
      <w:r>
        <w:rPr>
          <w:rFonts w:ascii="Times New Roman" w:hAnsi="Times New Roman" w:cs="Times New Roman"/>
          <w:b/>
          <w:bCs/>
          <w:color w:val="2F5496" w:themeColor="accent1" w:themeShade="BF"/>
          <w:lang w:val="en-GB"/>
        </w:rPr>
        <w:t>Resumen</w:t>
      </w:r>
      <w:proofErr w:type="spellEnd"/>
      <w:r>
        <w:rPr>
          <w:rFonts w:ascii="Times New Roman" w:hAnsi="Times New Roman" w:cs="Times New Roman"/>
          <w:b/>
          <w:bCs/>
          <w:color w:val="2F5496" w:themeColor="accent1" w:themeShade="BF"/>
          <w:lang w:val="en-GB"/>
        </w:rPr>
        <w:t xml:space="preserve"> </w:t>
      </w:r>
      <w:proofErr w:type="spellStart"/>
      <w:r>
        <w:rPr>
          <w:rFonts w:ascii="Times New Roman" w:hAnsi="Times New Roman" w:cs="Times New Roman"/>
          <w:b/>
          <w:bCs/>
          <w:color w:val="2F5496" w:themeColor="accent1" w:themeShade="BF"/>
          <w:lang w:val="en-GB"/>
        </w:rPr>
        <w:t>ejecutivo</w:t>
      </w:r>
      <w:proofErr w:type="spellEnd"/>
    </w:p>
    <w:p w14:paraId="7C0A6887" w14:textId="77777777" w:rsidR="000438C8" w:rsidRDefault="00FA2D99" w:rsidP="007F7C54">
      <w:pPr>
        <w:spacing w:line="360" w:lineRule="auto"/>
        <w:jc w:val="both"/>
        <w:rPr>
          <w:rFonts w:ascii="Times New Roman" w:hAnsi="Times New Roman" w:cs="Times New Roman"/>
          <w:color w:val="2F5496" w:themeColor="accent1" w:themeShade="BF"/>
          <w:lang w:val="es-ES"/>
        </w:rPr>
      </w:pPr>
      <w:r w:rsidRPr="00FA2D99">
        <w:rPr>
          <w:rFonts w:ascii="Times New Roman" w:hAnsi="Times New Roman" w:cs="Times New Roman"/>
          <w:color w:val="2F5496" w:themeColor="accent1" w:themeShade="BF"/>
          <w:lang w:val="es-ES"/>
        </w:rPr>
        <w:t xml:space="preserve">El objetivo de este informe es identificar diferentes conceptos de emprendimiento y </w:t>
      </w:r>
      <w:r w:rsidR="0027478E">
        <w:rPr>
          <w:rFonts w:ascii="Times New Roman" w:hAnsi="Times New Roman" w:cs="Times New Roman"/>
          <w:color w:val="2F5496" w:themeColor="accent1" w:themeShade="BF"/>
          <w:lang w:val="es-ES"/>
        </w:rPr>
        <w:t>responder a</w:t>
      </w:r>
      <w:r>
        <w:rPr>
          <w:rFonts w:ascii="Times New Roman" w:hAnsi="Times New Roman" w:cs="Times New Roman"/>
          <w:color w:val="2F5496" w:themeColor="accent1" w:themeShade="BF"/>
          <w:lang w:val="es-ES"/>
        </w:rPr>
        <w:t xml:space="preserve"> cómo la cultura del intraemprendimiento puede establecerse en las empresas.</w:t>
      </w:r>
      <w:r w:rsidR="0027478E">
        <w:rPr>
          <w:rFonts w:ascii="Times New Roman" w:hAnsi="Times New Roman" w:cs="Times New Roman"/>
          <w:color w:val="2F5496" w:themeColor="accent1" w:themeShade="BF"/>
          <w:lang w:val="es-ES"/>
        </w:rPr>
        <w:t xml:space="preserve"> Se realizó una revisión de la literatura académica sobre el concepto, aspectos y características del intraemprendimiento, los factores para convertirse en intraemprendedor</w:t>
      </w:r>
      <w:r w:rsidR="004225C8">
        <w:rPr>
          <w:rFonts w:ascii="Times New Roman" w:hAnsi="Times New Roman" w:cs="Times New Roman"/>
          <w:color w:val="2F5496" w:themeColor="accent1" w:themeShade="BF"/>
          <w:lang w:val="es-ES"/>
        </w:rPr>
        <w:t>, relación de los empleados con el intraemprendimiento</w:t>
      </w:r>
      <w:r w:rsidR="000438C8">
        <w:rPr>
          <w:rFonts w:ascii="Times New Roman" w:hAnsi="Times New Roman" w:cs="Times New Roman"/>
          <w:color w:val="2F5496" w:themeColor="accent1" w:themeShade="BF"/>
          <w:lang w:val="es-ES"/>
        </w:rPr>
        <w:t xml:space="preserve"> (comportamientos, habilidades e intenciones), el impacto de los factores ambientales en el intraemprendimiento y sus resultados económicos.</w:t>
      </w:r>
    </w:p>
    <w:p w14:paraId="5CED04DB" w14:textId="28DD7C78" w:rsidR="003D451A" w:rsidRPr="00AA21FE" w:rsidRDefault="000438C8" w:rsidP="007F7C54">
      <w:pPr>
        <w:spacing w:line="360" w:lineRule="auto"/>
        <w:jc w:val="both"/>
        <w:rPr>
          <w:rFonts w:ascii="Times New Roman" w:hAnsi="Times New Roman" w:cs="Times New Roman"/>
          <w:color w:val="2F5496" w:themeColor="accent1" w:themeShade="BF"/>
          <w:lang w:val="es-ES"/>
        </w:rPr>
      </w:pPr>
      <w:r w:rsidRPr="000438C8">
        <w:rPr>
          <w:rFonts w:ascii="Times New Roman" w:hAnsi="Times New Roman" w:cs="Times New Roman"/>
          <w:color w:val="2F5496" w:themeColor="accent1" w:themeShade="BF"/>
          <w:lang w:val="es-ES"/>
        </w:rPr>
        <w:t>El informe aborda políticas</w:t>
      </w:r>
      <w:r>
        <w:rPr>
          <w:rFonts w:ascii="Times New Roman" w:hAnsi="Times New Roman" w:cs="Times New Roman"/>
          <w:color w:val="2F5496" w:themeColor="accent1" w:themeShade="BF"/>
          <w:lang w:val="es-ES"/>
        </w:rPr>
        <w:t>, estrategias y programas actuales relevantes para los intraemprendedores</w:t>
      </w:r>
      <w:r w:rsidR="008A19C2">
        <w:rPr>
          <w:rFonts w:ascii="Times New Roman" w:hAnsi="Times New Roman" w:cs="Times New Roman"/>
          <w:color w:val="2F5496" w:themeColor="accent1" w:themeShade="BF"/>
          <w:lang w:val="es-ES"/>
        </w:rPr>
        <w:t xml:space="preserve">. </w:t>
      </w:r>
      <w:r w:rsidR="00AF0968" w:rsidRPr="00AA21FE">
        <w:rPr>
          <w:rFonts w:ascii="Times New Roman" w:hAnsi="Times New Roman" w:cs="Times New Roman"/>
          <w:color w:val="2F5496" w:themeColor="accent1" w:themeShade="BF"/>
          <w:lang w:val="es-ES"/>
        </w:rPr>
        <w:t>Nuestras conclusiones revelan muchas definiciones</w:t>
      </w:r>
      <w:r w:rsidR="00AA21FE" w:rsidRPr="00AA21FE">
        <w:rPr>
          <w:rFonts w:ascii="Times New Roman" w:hAnsi="Times New Roman" w:cs="Times New Roman"/>
          <w:color w:val="2F5496" w:themeColor="accent1" w:themeShade="BF"/>
          <w:lang w:val="es-ES"/>
        </w:rPr>
        <w:t xml:space="preserve"> del concepto, el cual h</w:t>
      </w:r>
      <w:r w:rsidR="00AA21FE">
        <w:rPr>
          <w:rFonts w:ascii="Times New Roman" w:hAnsi="Times New Roman" w:cs="Times New Roman"/>
          <w:color w:val="2F5496" w:themeColor="accent1" w:themeShade="BF"/>
          <w:lang w:val="es-ES"/>
        </w:rPr>
        <w:t xml:space="preserve">a sido investigado desde las perspectivas de la cultura, </w:t>
      </w:r>
      <w:r w:rsidR="00B43E7A">
        <w:rPr>
          <w:rFonts w:ascii="Times New Roman" w:hAnsi="Times New Roman" w:cs="Times New Roman"/>
          <w:color w:val="2F5496" w:themeColor="accent1" w:themeShade="BF"/>
          <w:lang w:val="es-ES"/>
        </w:rPr>
        <w:t xml:space="preserve">el </w:t>
      </w:r>
      <w:r w:rsidR="00AA21FE">
        <w:rPr>
          <w:rFonts w:ascii="Times New Roman" w:hAnsi="Times New Roman" w:cs="Times New Roman"/>
          <w:color w:val="2F5496" w:themeColor="accent1" w:themeShade="BF"/>
          <w:lang w:val="es-ES"/>
        </w:rPr>
        <w:t xml:space="preserve">liderazgo, </w:t>
      </w:r>
      <w:r w:rsidR="00B43E7A">
        <w:rPr>
          <w:rFonts w:ascii="Times New Roman" w:hAnsi="Times New Roman" w:cs="Times New Roman"/>
          <w:color w:val="2F5496" w:themeColor="accent1" w:themeShade="BF"/>
          <w:lang w:val="es-ES"/>
        </w:rPr>
        <w:t xml:space="preserve">las </w:t>
      </w:r>
      <w:r w:rsidR="00AA21FE">
        <w:rPr>
          <w:rFonts w:ascii="Times New Roman" w:hAnsi="Times New Roman" w:cs="Times New Roman"/>
          <w:color w:val="2F5496" w:themeColor="accent1" w:themeShade="BF"/>
          <w:lang w:val="es-ES"/>
        </w:rPr>
        <w:t xml:space="preserve">capacidades individuales </w:t>
      </w:r>
      <w:r w:rsidR="00B43E7A">
        <w:rPr>
          <w:rFonts w:ascii="Times New Roman" w:hAnsi="Times New Roman" w:cs="Times New Roman"/>
          <w:color w:val="2F5496" w:themeColor="accent1" w:themeShade="BF"/>
          <w:lang w:val="es-ES"/>
        </w:rPr>
        <w:t>y el</w:t>
      </w:r>
      <w:r w:rsidR="00AA21FE">
        <w:rPr>
          <w:rFonts w:ascii="Times New Roman" w:hAnsi="Times New Roman" w:cs="Times New Roman"/>
          <w:color w:val="2F5496" w:themeColor="accent1" w:themeShade="BF"/>
          <w:lang w:val="es-ES"/>
        </w:rPr>
        <w:t xml:space="preserve"> impacto</w:t>
      </w:r>
      <w:r w:rsidR="00B43E7A">
        <w:rPr>
          <w:rFonts w:ascii="Times New Roman" w:hAnsi="Times New Roman" w:cs="Times New Roman"/>
          <w:color w:val="2F5496" w:themeColor="accent1" w:themeShade="BF"/>
          <w:lang w:val="es-ES"/>
        </w:rPr>
        <w:t xml:space="preserve"> en el desempeño de la organización. </w:t>
      </w:r>
      <w:r w:rsidR="00B43605">
        <w:rPr>
          <w:rFonts w:ascii="Times New Roman" w:hAnsi="Times New Roman" w:cs="Times New Roman"/>
          <w:color w:val="2F5496" w:themeColor="accent1" w:themeShade="BF"/>
          <w:lang w:val="es-ES"/>
        </w:rPr>
        <w:t>Hemos constatado que los intraemprendedores exhiben características propias de empleados y emprendedores. Además, el intraemprendimiento requiere estilos de liderazgo y estructuras organizativas específicas.</w:t>
      </w:r>
      <w:r w:rsidR="00B70A5E">
        <w:rPr>
          <w:rFonts w:ascii="Times New Roman" w:hAnsi="Times New Roman" w:cs="Times New Roman"/>
          <w:color w:val="2F5496" w:themeColor="accent1" w:themeShade="BF"/>
          <w:lang w:val="es-ES"/>
        </w:rPr>
        <w:t xml:space="preserve"> Nuestros resultados muestran que el desarrollo del intraemprendimiento varía considerablemente en los Estados Miembros, con algunos de los entornos menos emprendedores siendo pioneros en cuanto al intraemprendimiento. Esta situación no parece ser el resultado de </w:t>
      </w:r>
      <w:r w:rsidR="00461F34">
        <w:rPr>
          <w:rFonts w:ascii="Times New Roman" w:hAnsi="Times New Roman" w:cs="Times New Roman"/>
          <w:color w:val="2F5496" w:themeColor="accent1" w:themeShade="BF"/>
          <w:lang w:val="es-ES"/>
        </w:rPr>
        <w:t xml:space="preserve">medidas políticas, ya que no hemos encontrado medidas activas que promuevan este fenómeno. Especialmente preocupante es la brecha entre las mipymes, las cuales carecen de recursos internos y son las más necesitadas de apoyo, pero no se pudo identificar ningún estudio científico o medida política que se dirigiera a este grupo. No obstante, hay varios modelos </w:t>
      </w:r>
      <w:r w:rsidR="00E84156">
        <w:rPr>
          <w:rFonts w:ascii="Times New Roman" w:hAnsi="Times New Roman" w:cs="Times New Roman"/>
          <w:color w:val="2F5496" w:themeColor="accent1" w:themeShade="BF"/>
          <w:lang w:val="es-ES"/>
        </w:rPr>
        <w:t>orientados al emprendimiento pueden servir como punto de partida para identificar áreas de intervención para el intraemprendimiento. Para ello, en nuestro informe evaluamos transversalmente dos de los principales marcos europeos. Basados en ellos y en nuestros hallazgos, pudimos crear una lista de áreas de intervención potenciales para fortalecer de intraprendimiento respecto a las habilidades, los estilos de liderazgo y la cultura empresarial.</w:t>
      </w:r>
    </w:p>
    <w:sectPr w:rsidR="003D451A" w:rsidRPr="00AA21FE" w:rsidSect="0076223F">
      <w:headerReference w:type="default" r:id="rId6"/>
      <w:footerReference w:type="default" r:id="rId7"/>
      <w:pgSz w:w="11906" w:h="16838"/>
      <w:pgMar w:top="1440" w:right="1440" w:bottom="1440" w:left="1440"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3C49" w14:textId="77777777" w:rsidR="00453E89" w:rsidRDefault="00453E89" w:rsidP="007F7C54">
      <w:r>
        <w:separator/>
      </w:r>
    </w:p>
  </w:endnote>
  <w:endnote w:type="continuationSeparator" w:id="0">
    <w:p w14:paraId="738A64EB" w14:textId="77777777" w:rsidR="00453E89" w:rsidRDefault="00453E89" w:rsidP="007F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467A" w14:textId="77777777" w:rsidR="007F7C54" w:rsidRDefault="007F7C54" w:rsidP="007F7C54">
    <w:pPr>
      <w:pStyle w:val="Fuzeile"/>
      <w:jc w:val="right"/>
    </w:pPr>
    <w:r>
      <w:rPr>
        <w:noProof/>
      </w:rPr>
      <mc:AlternateContent>
        <mc:Choice Requires="wpg">
          <w:drawing>
            <wp:anchor distT="0" distB="0" distL="114300" distR="114300" simplePos="0" relativeHeight="251663360" behindDoc="0" locked="0" layoutInCell="1" allowOverlap="1" wp14:anchorId="3E72AB0D" wp14:editId="5018E784">
              <wp:simplePos x="0" y="0"/>
              <wp:positionH relativeFrom="page">
                <wp:posOffset>355600</wp:posOffset>
              </wp:positionH>
              <wp:positionV relativeFrom="paragraph">
                <wp:posOffset>-635</wp:posOffset>
              </wp:positionV>
              <wp:extent cx="6732000" cy="270000"/>
              <wp:effectExtent l="0" t="0" r="0" b="0"/>
              <wp:wrapNone/>
              <wp:docPr id="7" name="Gruppieren 7"/>
              <wp:cNvGraphicFramePr/>
              <a:graphic xmlns:a="http://schemas.openxmlformats.org/drawingml/2006/main">
                <a:graphicData uri="http://schemas.microsoft.com/office/word/2010/wordprocessingGroup">
                  <wpg:wgp>
                    <wpg:cNvGrpSpPr/>
                    <wpg:grpSpPr>
                      <a:xfrm>
                        <a:off x="0" y="0"/>
                        <a:ext cx="6732000" cy="270000"/>
                        <a:chOff x="0" y="0"/>
                        <a:chExt cx="6733950" cy="269875"/>
                      </a:xfrm>
                    </wpg:grpSpPr>
                    <pic:pic xmlns:pic="http://schemas.openxmlformats.org/drawingml/2006/picture">
                      <pic:nvPicPr>
                        <pic:cNvPr id="6" name="image2.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wpg:grpSp>
                      <wpg:cNvPr id="16" name="Grupo 16"/>
                      <wpg:cNvGrpSpPr>
                        <a:grpSpLocks/>
                      </wpg:cNvGrpSpPr>
                      <wpg:grpSpPr bwMode="auto">
                        <a:xfrm rot="10800000">
                          <a:off x="361950" y="57150"/>
                          <a:ext cx="6372000" cy="133200"/>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7" style="position:absolute;margin-left:28pt;margin-top:-.05pt;width:530.1pt;height:21.25pt;z-index:251663360;mso-position-horizontal-relative:page;mso-width-relative:margin;mso-height-relative:margin" coordsize="67339,2698" o:spid="_x0000_s1026" w14:anchorId="43C97B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2.png" style="position:absolute;width:2698;height:269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">
                <v:imagedata o:title="" r:id="rId3"/>
              </v:shape>
              <v:group id="Grupo 16" style="position:absolute;left:3619;top:571;width:63720;height:1332;rotation:180" coordsize="6142,13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">
                <v:line id="Line 2" style="position:absolute;visibility:visible;mso-wrap-style:square" o:spid="_x0000_s1029"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"/>
                <v:shape id="Picture 3" style="position:absolute;width:448;height:13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">
                  <v:imagedata o:title="" r:id="rId4"/>
                </v:shape>
              </v:group>
              <w10:wrap anchorx="page"/>
            </v:group>
          </w:pict>
        </mc:Fallback>
      </mc:AlternateContent>
    </w:r>
  </w:p>
  <w:tbl>
    <w:tblPr>
      <w:tblStyle w:val="Tabellenraster"/>
      <w:tblW w:w="10450" w:type="dxa"/>
      <w:tblInd w:w="-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right w:w="0" w:type="dxa"/>
      </w:tblCellMar>
      <w:tblLook w:val="04A0" w:firstRow="1" w:lastRow="0" w:firstColumn="1" w:lastColumn="0" w:noHBand="0" w:noVBand="1"/>
    </w:tblPr>
    <w:tblGrid>
      <w:gridCol w:w="2527"/>
      <w:gridCol w:w="6333"/>
      <w:gridCol w:w="1590"/>
    </w:tblGrid>
    <w:tr w:rsidR="007F7C54" w14:paraId="36859A06" w14:textId="77777777" w:rsidTr="0076223F">
      <w:trPr>
        <w:trHeight w:val="170"/>
      </w:trPr>
      <w:tc>
        <w:tcPr>
          <w:tcW w:w="2527" w:type="dxa"/>
          <w:vAlign w:val="center"/>
        </w:tcPr>
        <w:p w14:paraId="53D88080" w14:textId="528282FC" w:rsidR="007F7C54" w:rsidRPr="005140F3" w:rsidRDefault="37EFE4F4" w:rsidP="007F7C54">
          <w:pPr>
            <w:pStyle w:val="Fuzeile"/>
          </w:pPr>
          <w:r>
            <w:rPr>
              <w:noProof/>
            </w:rPr>
            <w:drawing>
              <wp:inline distT="0" distB="0" distL="0" distR="0" wp14:anchorId="7AE7D320" wp14:editId="4CE16767">
                <wp:extent cx="1590675" cy="333375"/>
                <wp:effectExtent l="0" t="0" r="0" b="0"/>
                <wp:docPr id="816446901" name="Grafik 816446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590675" cy="333375"/>
                        </a:xfrm>
                        <a:prstGeom prst="rect">
                          <a:avLst/>
                        </a:prstGeom>
                      </pic:spPr>
                    </pic:pic>
                  </a:graphicData>
                </a:graphic>
              </wp:inline>
            </w:drawing>
          </w:r>
        </w:p>
      </w:tc>
      <w:tc>
        <w:tcPr>
          <w:tcW w:w="6333" w:type="dxa"/>
        </w:tcPr>
        <w:p w14:paraId="33C68199" w14:textId="0266573E" w:rsidR="007F7C54" w:rsidRPr="005B3E20" w:rsidRDefault="37EFE4F4" w:rsidP="37EFE4F4">
          <w:pPr>
            <w:pStyle w:val="Fuzeile"/>
            <w:tabs>
              <w:tab w:val="center" w:pos="4252"/>
              <w:tab w:val="right" w:pos="8504"/>
            </w:tabs>
          </w:pPr>
          <w:r w:rsidRPr="37EFE4F4">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590" w:type="dxa"/>
        </w:tcPr>
        <w:p w14:paraId="61668EEA" w14:textId="0D58736A" w:rsidR="007F7C54" w:rsidRDefault="37EFE4F4" w:rsidP="007F7C54">
          <w:pPr>
            <w:pStyle w:val="Fuzeile"/>
          </w:pPr>
          <w:r>
            <w:rPr>
              <w:noProof/>
            </w:rPr>
            <w:drawing>
              <wp:inline distT="0" distB="0" distL="0" distR="0" wp14:anchorId="1B178E5F" wp14:editId="34FC7CAD">
                <wp:extent cx="1009650" cy="352425"/>
                <wp:effectExtent l="0" t="0" r="0" b="0"/>
                <wp:docPr id="177970198" name="Grafik 177970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6EB014CF" w14:textId="77777777" w:rsidR="007F7C54" w:rsidRDefault="007F7C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409C" w14:textId="77777777" w:rsidR="00453E89" w:rsidRDefault="00453E89" w:rsidP="007F7C54">
      <w:r>
        <w:separator/>
      </w:r>
    </w:p>
  </w:footnote>
  <w:footnote w:type="continuationSeparator" w:id="0">
    <w:p w14:paraId="5A4199CF" w14:textId="77777777" w:rsidR="00453E89" w:rsidRDefault="00453E89" w:rsidP="007F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6DC6" w14:textId="098407C1" w:rsidR="007F7C54" w:rsidRDefault="007F7C54">
    <w:pPr>
      <w:pStyle w:val="Kopfzeile"/>
    </w:pPr>
    <w:r>
      <w:rPr>
        <w:noProof/>
      </w:rPr>
      <w:drawing>
        <wp:anchor distT="0" distB="0" distL="114300" distR="114300" simplePos="0" relativeHeight="251660288" behindDoc="1" locked="0" layoutInCell="1" allowOverlap="0" wp14:anchorId="5C29CB54" wp14:editId="4A6A4AC7">
          <wp:simplePos x="0" y="0"/>
          <wp:positionH relativeFrom="margin">
            <wp:posOffset>0</wp:posOffset>
          </wp:positionH>
          <wp:positionV relativeFrom="paragraph">
            <wp:posOffset>185420</wp:posOffset>
          </wp:positionV>
          <wp:extent cx="1414800" cy="662400"/>
          <wp:effectExtent l="0" t="0" r="0" b="4445"/>
          <wp:wrapTopAndBottom/>
          <wp:docPr id="1005174813" name="Imagen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n 3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4800" cy="662400"/>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9264" behindDoc="1" locked="0" layoutInCell="1" allowOverlap="1" wp14:anchorId="6AC39865" wp14:editId="6CBA4E4E">
              <wp:simplePos x="0" y="0"/>
              <wp:positionH relativeFrom="leftMargin">
                <wp:posOffset>886883</wp:posOffset>
              </wp:positionH>
              <wp:positionV relativeFrom="page">
                <wp:posOffset>635000</wp:posOffset>
              </wp:positionV>
              <wp:extent cx="6372000" cy="133200"/>
              <wp:effectExtent l="0" t="0" r="16510" b="0"/>
              <wp:wrapTight wrapText="bothSides">
                <wp:wrapPolygon edited="0">
                  <wp:start x="0" y="0"/>
                  <wp:lineTo x="0" y="18603"/>
                  <wp:lineTo x="1550" y="18603"/>
                  <wp:lineTo x="21613" y="12402"/>
                  <wp:lineTo x="21613" y="8268"/>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000" cy="133200"/>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69.85pt;margin-top:50pt;width:501.75pt;height:10.5pt;z-index:-251657216;mso-position-horizontal-relative:left-margin-area;mso-position-vertical-relative:page;mso-width-relative:margin;mso-height-relative:margin" coordsize="6142,135" o:spid="_x0000_s1026" w14:anchorId="0B4844A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">
                <v:imagedata o:title="" r:id="rId3"/>
              </v:shape>
              <w10:wrap type="tight" anchorx="margin"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54"/>
    <w:rsid w:val="000438C8"/>
    <w:rsid w:val="00164BD4"/>
    <w:rsid w:val="0027478E"/>
    <w:rsid w:val="003D451A"/>
    <w:rsid w:val="004225C8"/>
    <w:rsid w:val="00453E89"/>
    <w:rsid w:val="00461F34"/>
    <w:rsid w:val="007506F7"/>
    <w:rsid w:val="0076223F"/>
    <w:rsid w:val="007F7C54"/>
    <w:rsid w:val="008A19C2"/>
    <w:rsid w:val="00A97FE7"/>
    <w:rsid w:val="00AA21FE"/>
    <w:rsid w:val="00AF0968"/>
    <w:rsid w:val="00B43605"/>
    <w:rsid w:val="00B43E7A"/>
    <w:rsid w:val="00B70A5E"/>
    <w:rsid w:val="00E84156"/>
    <w:rsid w:val="00F9454E"/>
    <w:rsid w:val="00FA2D99"/>
    <w:rsid w:val="197F08A4"/>
    <w:rsid w:val="2416F734"/>
    <w:rsid w:val="37EFE4F4"/>
    <w:rsid w:val="70C24A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B5F78"/>
  <w15:chartTrackingRefBased/>
  <w15:docId w15:val="{8CE61744-DAFB-0545-B094-63B4825F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7C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7C54"/>
    <w:pPr>
      <w:tabs>
        <w:tab w:val="center" w:pos="4513"/>
        <w:tab w:val="right" w:pos="9026"/>
      </w:tabs>
    </w:pPr>
  </w:style>
  <w:style w:type="character" w:customStyle="1" w:styleId="KopfzeileZchn">
    <w:name w:val="Kopfzeile Zchn"/>
    <w:basedOn w:val="Absatz-Standardschriftart"/>
    <w:link w:val="Kopfzeile"/>
    <w:uiPriority w:val="99"/>
    <w:rsid w:val="007F7C54"/>
  </w:style>
  <w:style w:type="paragraph" w:styleId="Fuzeile">
    <w:name w:val="footer"/>
    <w:basedOn w:val="Standard"/>
    <w:link w:val="FuzeileZchn"/>
    <w:uiPriority w:val="99"/>
    <w:unhideWhenUsed/>
    <w:rsid w:val="007F7C54"/>
    <w:pPr>
      <w:tabs>
        <w:tab w:val="center" w:pos="4513"/>
        <w:tab w:val="right" w:pos="9026"/>
      </w:tabs>
    </w:pPr>
  </w:style>
  <w:style w:type="character" w:customStyle="1" w:styleId="FuzeileZchn">
    <w:name w:val="Fußzeile Zchn"/>
    <w:basedOn w:val="Absatz-Standardschriftart"/>
    <w:link w:val="Fuzeile"/>
    <w:uiPriority w:val="99"/>
    <w:rsid w:val="007F7C54"/>
  </w:style>
  <w:style w:type="table" w:styleId="Tabellenraster">
    <w:name w:val="Table Grid"/>
    <w:basedOn w:val="NormaleTabelle"/>
    <w:uiPriority w:val="59"/>
    <w:rsid w:val="007F7C54"/>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4.png"/><Relationship Id="rId6" Type="http://schemas.openxmlformats.org/officeDocument/2006/relationships/image" Target="media/image6.jpg"/><Relationship Id="rId5" Type="http://schemas.openxmlformats.org/officeDocument/2006/relationships/image" Target="media/image5.jp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1934</Characters>
  <Application>Microsoft Office Word</Application>
  <DocSecurity>0</DocSecurity>
  <Lines>16</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Jennifer Voepel</cp:lastModifiedBy>
  <cp:revision>6</cp:revision>
  <dcterms:created xsi:type="dcterms:W3CDTF">2022-10-03T09:45:00Z</dcterms:created>
  <dcterms:modified xsi:type="dcterms:W3CDTF">2024-02-02T14:44:00Z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df353096b1fd79813560ea4eb3d593f896c2f2d5f8cb3fb4dc22e70a2cd0299e</vt:lpwstr>
  </property>
</Properties>
</file>